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00C6" w14:textId="77777777" w:rsidR="0001302D" w:rsidRPr="0001302D" w:rsidRDefault="0001302D" w:rsidP="0001302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es-MX"/>
        </w:rPr>
      </w:pPr>
      <w:r w:rsidRPr="0001302D">
        <w:rPr>
          <w:rFonts w:ascii="Arial" w:eastAsia="Times New Roman" w:hAnsi="Arial" w:cs="Arial"/>
          <w:color w:val="333333"/>
          <w:sz w:val="33"/>
          <w:szCs w:val="33"/>
          <w:lang w:eastAsia="es-MX"/>
        </w:rPr>
        <w:t>Detonando los Proyectos Estratégicos</w:t>
      </w:r>
    </w:p>
    <w:p w14:paraId="2410640E" w14:textId="77777777" w:rsidR="0001302D" w:rsidRDefault="0001302D" w:rsidP="0001302D">
      <w:pPr>
        <w:spacing w:after="0" w:line="240" w:lineRule="auto"/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  <w:lang w:eastAsia="es-MX"/>
        </w:rPr>
      </w:pPr>
    </w:p>
    <w:p w14:paraId="23DB2270" w14:textId="77777777" w:rsidR="0001302D" w:rsidRPr="0001302D" w:rsidRDefault="0001302D" w:rsidP="000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b/>
          <w:bCs/>
          <w:color w:val="666666"/>
          <w:sz w:val="24"/>
          <w:szCs w:val="24"/>
          <w:bdr w:val="none" w:sz="0" w:space="0" w:color="auto" w:frame="1"/>
          <w:shd w:val="clear" w:color="auto" w:fill="FFFFFF"/>
          <w:lang w:eastAsia="es-MX"/>
        </w:rPr>
        <w:t>Requisitos:</w:t>
      </w: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br/>
      </w:r>
    </w:p>
    <w:p w14:paraId="28C4E2C1" w14:textId="77777777" w:rsidR="0001302D" w:rsidRPr="0001302D" w:rsidRDefault="0001302D" w:rsidP="0001302D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Cédula del proyecto (Proforma Fondos Tijuana);</w:t>
      </w:r>
    </w:p>
    <w:p w14:paraId="243BC534" w14:textId="77777777" w:rsidR="0001302D" w:rsidRPr="0001302D" w:rsidRDefault="0001302D" w:rsidP="0001302D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Solicitud en hoja membretada en la que se describa el Evento o Proyecto a realizar, incluyendo el monto solicitado, así como el costo total, firmado por el Representante o Apoderado Legal del Organismo Ejecutor;</w:t>
      </w:r>
    </w:p>
    <w:p w14:paraId="2409337C" w14:textId="77777777" w:rsidR="0001302D" w:rsidRPr="0001302D" w:rsidRDefault="0001302D" w:rsidP="0001302D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Acta Constitutiva con inscripción en el Registro Público de la Propiedad y Comercio;</w:t>
      </w:r>
    </w:p>
    <w:p w14:paraId="1008DC7D" w14:textId="77777777" w:rsidR="0001302D" w:rsidRPr="0001302D" w:rsidRDefault="0001302D" w:rsidP="0001302D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Poder General para Pleitos y Cobranza, Actos de Administración y para suscribir, endosar y firmar todo título de Crédito, así como identificación oficial vigente (INE, Pasaporte o Cédula Profesional), del Representante o Apoderado Legal del Organismo Ejecutor ;</w:t>
      </w:r>
    </w:p>
    <w:p w14:paraId="3EFF62FB" w14:textId="77777777" w:rsidR="0001302D" w:rsidRPr="0001302D" w:rsidRDefault="0001302D" w:rsidP="0001302D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Constancia de Situación Fiscal del Organismo Ejecutor;</w:t>
      </w:r>
    </w:p>
    <w:p w14:paraId="6684FA2B" w14:textId="77777777" w:rsidR="0001302D" w:rsidRPr="0001302D" w:rsidRDefault="0001302D" w:rsidP="0001302D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Comprobante de domicilio (agua luz o teléfono), del domicilio fiscal del Organismo Ejecutor, no mayor a dos (2) meses;</w:t>
      </w:r>
    </w:p>
    <w:p w14:paraId="167E2C4C" w14:textId="77777777" w:rsidR="0001302D" w:rsidRPr="0001302D" w:rsidRDefault="0001302D" w:rsidP="0001302D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Proyecto Ejecutivo del Evento o Proyecto firmado por el Representante Legal del Organismo Ejecutor en todas las hojas que lo integren;</w:t>
      </w:r>
    </w:p>
    <w:p w14:paraId="01762FF0" w14:textId="77777777" w:rsidR="0001302D" w:rsidRPr="0001302D" w:rsidRDefault="0001302D" w:rsidP="0001302D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Presentar Cotización de los conceptos para lo que solicita el subsidio</w:t>
      </w:r>
      <w:r w:rsidRPr="0001302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2</w:t>
      </w: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. En caso de aplicar para la elaboración de proyecto deberá presentar tres (3) cotizaciones no mayores a 30 días (En hoja membretada y con sello o firma del proveedor).</w:t>
      </w:r>
    </w:p>
    <w:p w14:paraId="2E19B2E0" w14:textId="2ADF9159" w:rsidR="0001302D" w:rsidRDefault="0001302D" w:rsidP="0001302D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Incluir 3 referencias (Teléfono, correo electrónico y entre calles).</w:t>
      </w:r>
    </w:p>
    <w:p w14:paraId="5DD7DC6C" w14:textId="675991B9" w:rsidR="004A42BE" w:rsidRPr="0001302D" w:rsidRDefault="004A42BE" w:rsidP="0001302D">
      <w:pPr>
        <w:numPr>
          <w:ilvl w:val="0"/>
          <w:numId w:val="1"/>
        </w:numPr>
        <w:spacing w:after="0" w:line="390" w:lineRule="atLeast"/>
        <w:ind w:left="225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hyperlink r:id="rId5" w:tgtFrame="_blank" w:history="1">
        <w:r w:rsidRPr="004A42BE">
          <w:rPr>
            <w:rStyle w:val="Hipervnculo"/>
            <w:sz w:val="24"/>
            <w:szCs w:val="24"/>
          </w:rPr>
          <w:t>Aviso de privacidad</w:t>
        </w:r>
      </w:hyperlink>
    </w:p>
    <w:p w14:paraId="2AF0070E" w14:textId="77777777" w:rsidR="0001302D" w:rsidRPr="0001302D" w:rsidRDefault="0001302D" w:rsidP="0001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br/>
      </w:r>
    </w:p>
    <w:p w14:paraId="554B7498" w14:textId="77777777" w:rsidR="0001302D" w:rsidRPr="0001302D" w:rsidRDefault="0001302D" w:rsidP="000130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1</w:t>
      </w: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El Comité Técnico podrá autorizar los subsidios a proyectos y eventos cuando considere que genere impacto en la economía de la ciudad de Tijuana, no se autorizarán apoyos para cubrir el pago de pasivos y la adquisición de equipo de transporte, o para la realización de obra civil de ningún tipo, salvo aquellos que por las características del proyecto sea necesario.</w:t>
      </w:r>
    </w:p>
    <w:p w14:paraId="4AC4DEDF" w14:textId="77777777" w:rsidR="0001302D" w:rsidRPr="0001302D" w:rsidRDefault="0001302D" w:rsidP="0001302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  <w:r w:rsidRPr="0001302D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vertAlign w:val="superscript"/>
          <w:lang w:eastAsia="es-MX"/>
        </w:rPr>
        <w:t>2</w:t>
      </w:r>
      <w:r w:rsidRPr="0001302D">
        <w:rPr>
          <w:rFonts w:ascii="Arial" w:eastAsia="Times New Roman" w:hAnsi="Arial" w:cs="Arial"/>
          <w:color w:val="666666"/>
          <w:sz w:val="24"/>
          <w:szCs w:val="24"/>
          <w:lang w:eastAsia="es-MX"/>
        </w:rPr>
        <w:t> Se entenderá como presupuesto total del proyecto la suma total de la o las cotizaciones presentadas como justificación del punto ocho (8) de los requisitos. Los gastos por concepto de honorarios solo serán aceptados en el caso de proyectos.</w:t>
      </w:r>
    </w:p>
    <w:p w14:paraId="7DA6E587" w14:textId="77777777" w:rsidR="00AD7CD5" w:rsidRDefault="004A42BE"/>
    <w:sectPr w:rsidR="00AD7C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5D9D"/>
    <w:multiLevelType w:val="multilevel"/>
    <w:tmpl w:val="1E2C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2D"/>
    <w:rsid w:val="0001302D"/>
    <w:rsid w:val="003C7C4B"/>
    <w:rsid w:val="004A42BE"/>
    <w:rsid w:val="008354DA"/>
    <w:rsid w:val="00A26E85"/>
    <w:rsid w:val="00B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485E1"/>
  <w15:chartTrackingRefBased/>
  <w15:docId w15:val="{093CC4D1-854A-4D74-B736-7693E0C7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13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1302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4A4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juana.gob.mx/dependencias/SEDETI/docs/AVISO_DE_PRIVACIDAD_SEDETI_FF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 Calderon,Carlos Noel</dc:creator>
  <cp:keywords/>
  <dc:description/>
  <cp:lastModifiedBy>Jason Othoniel Torres Luis</cp:lastModifiedBy>
  <cp:revision>2</cp:revision>
  <dcterms:created xsi:type="dcterms:W3CDTF">2021-03-01T20:21:00Z</dcterms:created>
  <dcterms:modified xsi:type="dcterms:W3CDTF">2022-01-26T23:49:00Z</dcterms:modified>
</cp:coreProperties>
</file>