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C66A" w14:textId="77777777" w:rsidR="002934B1" w:rsidRPr="002934B1" w:rsidRDefault="002934B1" w:rsidP="002934B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  <w:lang w:eastAsia="es-MX"/>
        </w:rPr>
      </w:pPr>
      <w:r w:rsidRPr="002934B1">
        <w:rPr>
          <w:rFonts w:ascii="Arial" w:eastAsia="Times New Roman" w:hAnsi="Arial" w:cs="Arial"/>
          <w:color w:val="333333"/>
          <w:sz w:val="33"/>
          <w:szCs w:val="33"/>
          <w:lang w:eastAsia="es-MX"/>
        </w:rPr>
        <w:t>"Impulso al Autoempleo"</w:t>
      </w:r>
    </w:p>
    <w:p w14:paraId="4302C2A0" w14:textId="77777777" w:rsidR="002934B1" w:rsidRDefault="002934B1" w:rsidP="002934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  <w:lang w:eastAsia="es-MX"/>
        </w:rPr>
      </w:pPr>
    </w:p>
    <w:p w14:paraId="5BF1401A" w14:textId="77777777" w:rsidR="002934B1" w:rsidRPr="002934B1" w:rsidRDefault="002934B1" w:rsidP="00293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934B1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  <w:lang w:eastAsia="es-MX"/>
        </w:rPr>
        <w:t>Requisitos:</w:t>
      </w:r>
      <w:r w:rsidRPr="002934B1">
        <w:rPr>
          <w:rFonts w:ascii="Arial" w:eastAsia="Times New Roman" w:hAnsi="Arial" w:cs="Arial"/>
          <w:color w:val="666666"/>
          <w:sz w:val="24"/>
          <w:szCs w:val="24"/>
          <w:lang w:eastAsia="es-MX"/>
        </w:rPr>
        <w:br/>
      </w:r>
    </w:p>
    <w:p w14:paraId="51350654" w14:textId="77777777" w:rsidR="002934B1" w:rsidRPr="002934B1" w:rsidRDefault="002934B1" w:rsidP="002934B1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2934B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Identificación oficial con fotografía. (Credencial de elector, pasaporte vigente o cédula profesional);</w:t>
      </w:r>
    </w:p>
    <w:p w14:paraId="7A409908" w14:textId="77777777" w:rsidR="002934B1" w:rsidRPr="002934B1" w:rsidRDefault="002934B1" w:rsidP="002934B1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2934B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Recibo de predial vigente, del domicilio personal del solicitante;</w:t>
      </w:r>
    </w:p>
    <w:p w14:paraId="1B3BC3EA" w14:textId="77777777" w:rsidR="002934B1" w:rsidRPr="002934B1" w:rsidRDefault="002934B1" w:rsidP="002934B1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2934B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Comprobante de domicilio, agua, luz o teléfono del domicilio personal del solicitante</w:t>
      </w:r>
      <w:r w:rsidRPr="002934B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6</w:t>
      </w:r>
      <w:r w:rsidRPr="002934B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(No mayor a dos meses);</w:t>
      </w:r>
    </w:p>
    <w:p w14:paraId="5ED7B329" w14:textId="77777777" w:rsidR="002934B1" w:rsidRPr="002934B1" w:rsidRDefault="005F0AD1" w:rsidP="002934B1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hyperlink r:id="rId5" w:tgtFrame="_blank" w:history="1">
        <w:r w:rsidR="002934B1" w:rsidRPr="002934B1">
          <w:rPr>
            <w:rFonts w:ascii="Arial" w:eastAsia="Times New Roman" w:hAnsi="Arial" w:cs="Arial"/>
            <w:color w:val="992449"/>
            <w:sz w:val="24"/>
            <w:szCs w:val="24"/>
            <w:bdr w:val="none" w:sz="0" w:space="0" w:color="auto" w:frame="1"/>
            <w:lang w:eastAsia="es-MX"/>
          </w:rPr>
          <w:t>Carta Compromiso</w:t>
        </w:r>
      </w:hyperlink>
      <w:r w:rsidR="002934B1" w:rsidRPr="002934B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(Proforma de Fondos Tijuana);</w:t>
      </w:r>
    </w:p>
    <w:p w14:paraId="14010CDB" w14:textId="77777777" w:rsidR="002934B1" w:rsidRPr="002934B1" w:rsidRDefault="002934B1" w:rsidP="002934B1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2934B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Cotización de los conceptos para los que se solicita el crédito, no mayor a 30 días naturales. (En hoja membretada y con sello o firma del proveedor);</w:t>
      </w:r>
    </w:p>
    <w:p w14:paraId="0756E2B0" w14:textId="77777777" w:rsidR="002934B1" w:rsidRPr="002934B1" w:rsidRDefault="005F0AD1" w:rsidP="002934B1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hyperlink r:id="rId6" w:tgtFrame="_blank" w:history="1">
        <w:r w:rsidR="002934B1" w:rsidRPr="002934B1">
          <w:rPr>
            <w:rFonts w:ascii="Arial" w:eastAsia="Times New Roman" w:hAnsi="Arial" w:cs="Arial"/>
            <w:color w:val="992449"/>
            <w:sz w:val="24"/>
            <w:szCs w:val="24"/>
            <w:bdr w:val="none" w:sz="0" w:space="0" w:color="auto" w:frame="1"/>
            <w:lang w:eastAsia="es-MX"/>
          </w:rPr>
          <w:t>Croquis</w:t>
        </w:r>
      </w:hyperlink>
      <w:r w:rsidR="002934B1" w:rsidRPr="002934B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de localización del domicilio del solicitante, especificando calles colindantes;</w:t>
      </w:r>
    </w:p>
    <w:p w14:paraId="2B432519" w14:textId="77777777" w:rsidR="002934B1" w:rsidRPr="002934B1" w:rsidRDefault="002934B1" w:rsidP="002934B1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2934B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Fotografías del sitio donde realizará la actividad productiva así como del domicilio personal del solicitante. (Fachada e interior);</w:t>
      </w:r>
    </w:p>
    <w:p w14:paraId="49F2FB89" w14:textId="77777777" w:rsidR="002934B1" w:rsidRPr="002934B1" w:rsidRDefault="002934B1" w:rsidP="002934B1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2934B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No contar con adeudos a favor del Ayuntamiento de Tijuana, B.C.;</w:t>
      </w:r>
    </w:p>
    <w:p w14:paraId="09A88D3E" w14:textId="77777777" w:rsidR="002934B1" w:rsidRPr="002934B1" w:rsidRDefault="002934B1" w:rsidP="002934B1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2934B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No haber sido beneficiario de alguno de los programas del Fideicomiso Fondos Tijuana, con anterioridad.</w:t>
      </w:r>
    </w:p>
    <w:p w14:paraId="223F282A" w14:textId="1DA831B4" w:rsidR="002934B1" w:rsidRDefault="002934B1" w:rsidP="002934B1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2934B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Incluir 3 referencias (Teléfono, correo electrónico y entre calles).</w:t>
      </w:r>
    </w:p>
    <w:p w14:paraId="588789C0" w14:textId="2930A381" w:rsidR="0075657E" w:rsidRPr="002934B1" w:rsidRDefault="005F0AD1" w:rsidP="002934B1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hyperlink r:id="rId7" w:history="1">
        <w:r w:rsidR="0075657E" w:rsidRPr="0075657E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Aviso de privacidad</w:t>
        </w:r>
      </w:hyperlink>
    </w:p>
    <w:p w14:paraId="6BF4A647" w14:textId="77777777" w:rsidR="002934B1" w:rsidRPr="002934B1" w:rsidRDefault="002934B1" w:rsidP="002934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2934B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1</w:t>
      </w:r>
      <w:r w:rsidRPr="002934B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El recurso, en ningún caso, podrá destinarse para el pago de pasivos o para la realización de obra civil de ningún tipo.</w:t>
      </w:r>
    </w:p>
    <w:p w14:paraId="239BD586" w14:textId="77777777" w:rsidR="002934B1" w:rsidRPr="002934B1" w:rsidRDefault="002934B1" w:rsidP="002934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2934B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2</w:t>
      </w:r>
      <w:r w:rsidRPr="002934B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Se entenderá como presupuesto total del proyecto la suma total de la o las cotizaciones presentadas como justificación del punto cinco (5) de los requisitos.</w:t>
      </w:r>
    </w:p>
    <w:p w14:paraId="2C5B4687" w14:textId="77777777" w:rsidR="002934B1" w:rsidRPr="002934B1" w:rsidRDefault="002934B1" w:rsidP="002934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2934B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3</w:t>
      </w:r>
      <w:r w:rsidRPr="002934B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La tasa de interés será aplicada sobre el monto insoluto al momento de presentarse la fecha de pago de cada mensualidad.</w:t>
      </w:r>
    </w:p>
    <w:p w14:paraId="44AD8282" w14:textId="77777777" w:rsidR="002934B1" w:rsidRPr="002934B1" w:rsidRDefault="002934B1" w:rsidP="002934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2934B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4</w:t>
      </w:r>
      <w:r w:rsidRPr="002934B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En caso de incurrir en impuntualidad en cualquiera de las dieciocho (18) mensualidades, el Comité Técnico podrá aumentar la tasa de interés a partir de la siguiente mensualidad de la mora, y se mantendrá activa hasta finalizar el crédito.</w:t>
      </w:r>
    </w:p>
    <w:p w14:paraId="4F748A6B" w14:textId="77777777" w:rsidR="002934B1" w:rsidRPr="002934B1" w:rsidRDefault="002934B1" w:rsidP="002934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2934B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5</w:t>
      </w:r>
      <w:r w:rsidRPr="002934B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La entrega del recurso aprobado por el Comité Técnico, estará sujeto a la disponibilidad de los ingresos en la cuenta fiduciaria.</w:t>
      </w:r>
    </w:p>
    <w:p w14:paraId="44EF18DE" w14:textId="77777777" w:rsidR="002934B1" w:rsidRPr="002934B1" w:rsidRDefault="002934B1" w:rsidP="002934B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2934B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6</w:t>
      </w:r>
      <w:r w:rsidRPr="002934B1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En el caso de que el domicilio personal del solicitante sea rentado, el solicitante deberá presentar copia simple del contrato de arrendamiento vigente.</w:t>
      </w:r>
    </w:p>
    <w:p w14:paraId="2399C901" w14:textId="77777777" w:rsidR="00AD7CD5" w:rsidRDefault="005F0AD1"/>
    <w:sectPr w:rsidR="00AD7C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5612"/>
    <w:multiLevelType w:val="multilevel"/>
    <w:tmpl w:val="8B24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B1"/>
    <w:rsid w:val="002934B1"/>
    <w:rsid w:val="003C7C4B"/>
    <w:rsid w:val="005F0AD1"/>
    <w:rsid w:val="0075657E"/>
    <w:rsid w:val="008354DA"/>
    <w:rsid w:val="00A26E85"/>
    <w:rsid w:val="00B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C9B3"/>
  <w15:chartTrackingRefBased/>
  <w15:docId w15:val="{A1C25728-DE67-4D98-AC7E-93849F9F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934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934B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934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2934B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756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juana.gob.mx/dependencias/SEDETI/docs/AErequisito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juana.gob.mx/dependencias/sedeti/docs/Croquis.pdf" TargetMode="External"/><Relationship Id="rId5" Type="http://schemas.openxmlformats.org/officeDocument/2006/relationships/hyperlink" Target="https://www.tijuana.gob.mx/dependencias/sedeti/docs/Proforma_Carta_compromis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 Calderon,Carlos Noel</dc:creator>
  <cp:keywords/>
  <dc:description/>
  <cp:lastModifiedBy>Jason Othoniel Torres Luis</cp:lastModifiedBy>
  <cp:revision>3</cp:revision>
  <dcterms:created xsi:type="dcterms:W3CDTF">2021-03-01T20:18:00Z</dcterms:created>
  <dcterms:modified xsi:type="dcterms:W3CDTF">2022-01-26T23:37:00Z</dcterms:modified>
</cp:coreProperties>
</file>